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cs="宋体"/>
          <w:b/>
          <w:bCs/>
          <w:kern w:val="0"/>
          <w:sz w:val="36"/>
          <w:szCs w:val="36"/>
        </w:rPr>
      </w:pPr>
      <w:r>
        <w:rPr>
          <w:rFonts w:hint="eastAsia" w:ascii="宋体" w:hAnsi="宋体" w:cs="宋体"/>
          <w:b/>
          <w:bCs/>
          <w:kern w:val="0"/>
          <w:sz w:val="36"/>
          <w:szCs w:val="36"/>
        </w:rPr>
        <w:t>关于开展专业监理工程师培训的通知</w:t>
      </w:r>
    </w:p>
    <w:p>
      <w:pPr>
        <w:widowControl/>
        <w:spacing w:before="100" w:beforeAutospacing="1" w:after="100" w:afterAutospacing="1" w:line="432" w:lineRule="auto"/>
        <w:jc w:val="left"/>
        <w:rPr>
          <w:rFonts w:ascii="仿宋" w:hAnsi="仿宋" w:eastAsia="仿宋" w:cs="仿宋"/>
          <w:kern w:val="0"/>
          <w:sz w:val="32"/>
          <w:szCs w:val="32"/>
        </w:rPr>
      </w:pPr>
      <w:r>
        <w:rPr>
          <w:rFonts w:hint="eastAsia" w:ascii="仿宋" w:hAnsi="仿宋" w:eastAsia="仿宋" w:cs="仿宋"/>
          <w:kern w:val="0"/>
          <w:sz w:val="32"/>
          <w:szCs w:val="32"/>
        </w:rPr>
        <w:t>各相关企业：</w:t>
      </w:r>
    </w:p>
    <w:p>
      <w:pPr>
        <w:adjustRightInd w:val="0"/>
        <w:snapToGrid w:val="0"/>
        <w:spacing w:before="50"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根据《关于进一步加强建设工程监理人员培训工作的通知》（浙建</w:t>
      </w:r>
      <w:r>
        <w:rPr>
          <w:rFonts w:ascii="仿宋" w:hAnsi="仿宋" w:eastAsia="仿宋" w:cs="仿宋"/>
          <w:kern w:val="0"/>
          <w:sz w:val="32"/>
          <w:szCs w:val="32"/>
        </w:rPr>
        <w:t>[2018]1</w:t>
      </w:r>
      <w:r>
        <w:rPr>
          <w:rFonts w:hint="eastAsia" w:ascii="仿宋" w:hAnsi="仿宋" w:eastAsia="仿宋" w:cs="仿宋"/>
          <w:kern w:val="0"/>
          <w:sz w:val="32"/>
          <w:szCs w:val="32"/>
        </w:rPr>
        <w:t>号）文件精神，经研究决定组织开展监理工程师培训工作，现将有关事项通知如下：</w:t>
      </w:r>
      <w:r>
        <w:rPr>
          <w:rFonts w:ascii="仿宋" w:hAnsi="仿宋" w:eastAsia="仿宋" w:cs="仿宋"/>
          <w:kern w:val="0"/>
          <w:sz w:val="32"/>
          <w:szCs w:val="32"/>
        </w:rPr>
        <w:t xml:space="preserve"> </w:t>
      </w:r>
    </w:p>
    <w:p>
      <w:pPr>
        <w:adjustRightInd w:val="0"/>
        <w:snapToGrid w:val="0"/>
        <w:spacing w:before="50" w:line="360" w:lineRule="auto"/>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rPr>
        <w:t>一、培训报名条件</w:t>
      </w:r>
    </w:p>
    <w:p>
      <w:pPr>
        <w:adjustRightInd w:val="0"/>
        <w:snapToGrid w:val="0"/>
        <w:spacing w:before="50"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未取得全国《监理工程师执业资格证书》，并符合下列条件之一的人员：</w:t>
      </w:r>
      <w:r>
        <w:rPr>
          <w:rFonts w:ascii="仿宋" w:hAnsi="仿宋" w:eastAsia="仿宋" w:cs="仿宋"/>
          <w:kern w:val="0"/>
          <w:sz w:val="32"/>
          <w:szCs w:val="32"/>
        </w:rPr>
        <w:t xml:space="preserve"> </w:t>
      </w:r>
    </w:p>
    <w:p>
      <w:pPr>
        <w:adjustRightInd w:val="0"/>
        <w:snapToGrid w:val="0"/>
        <w:spacing w:before="50"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1、具有工程建设相关专业硕士或博士学历；</w:t>
      </w:r>
    </w:p>
    <w:p>
      <w:pPr>
        <w:adjustRightInd w:val="0"/>
        <w:snapToGrid w:val="0"/>
        <w:spacing w:before="50"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2、具有工程建设相关专业大学本科学历，且毕业后工作</w:t>
      </w:r>
      <w:r>
        <w:rPr>
          <w:rFonts w:ascii="仿宋" w:hAnsi="仿宋" w:eastAsia="仿宋" w:cs="仿宋"/>
          <w:kern w:val="0"/>
          <w:sz w:val="32"/>
          <w:szCs w:val="32"/>
        </w:rPr>
        <w:t>2</w:t>
      </w:r>
      <w:r>
        <w:rPr>
          <w:rFonts w:hint="eastAsia" w:ascii="仿宋" w:hAnsi="仿宋" w:eastAsia="仿宋" w:cs="仿宋"/>
          <w:kern w:val="0"/>
          <w:sz w:val="32"/>
          <w:szCs w:val="32"/>
        </w:rPr>
        <w:t>年及以上的（即</w:t>
      </w:r>
      <w:r>
        <w:rPr>
          <w:rFonts w:ascii="仿宋" w:hAnsi="仿宋" w:eastAsia="仿宋" w:cs="仿宋"/>
          <w:kern w:val="0"/>
          <w:sz w:val="32"/>
          <w:szCs w:val="32"/>
        </w:rPr>
        <w:t>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年及以前毕业的）；　</w:t>
      </w:r>
    </w:p>
    <w:p>
      <w:pPr>
        <w:adjustRightInd w:val="0"/>
        <w:snapToGrid w:val="0"/>
        <w:spacing w:before="50"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3、具有工程建设相关专业大专学历，且毕业后工作</w:t>
      </w:r>
      <w:r>
        <w:rPr>
          <w:rFonts w:ascii="仿宋" w:hAnsi="仿宋" w:eastAsia="仿宋" w:cs="仿宋"/>
          <w:kern w:val="0"/>
          <w:sz w:val="32"/>
          <w:szCs w:val="32"/>
        </w:rPr>
        <w:t>3</w:t>
      </w:r>
      <w:r>
        <w:rPr>
          <w:rFonts w:hint="eastAsia" w:ascii="仿宋" w:hAnsi="仿宋" w:eastAsia="仿宋" w:cs="仿宋"/>
          <w:kern w:val="0"/>
          <w:sz w:val="32"/>
          <w:szCs w:val="32"/>
        </w:rPr>
        <w:t>年及以上（即</w:t>
      </w:r>
      <w:r>
        <w:rPr>
          <w:rFonts w:ascii="仿宋" w:hAnsi="仿宋" w:eastAsia="仿宋" w:cs="仿宋"/>
          <w:kern w:val="0"/>
          <w:sz w:val="32"/>
          <w:szCs w:val="32"/>
        </w:rPr>
        <w:t>20</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rPr>
        <w:t>年及以前毕业的）；</w:t>
      </w:r>
    </w:p>
    <w:p>
      <w:pPr>
        <w:adjustRightInd w:val="0"/>
        <w:snapToGrid w:val="0"/>
        <w:spacing w:before="50"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4、2</w:t>
      </w:r>
      <w:r>
        <w:rPr>
          <w:rFonts w:ascii="仿宋" w:hAnsi="仿宋" w:eastAsia="仿宋" w:cs="仿宋"/>
          <w:kern w:val="0"/>
          <w:sz w:val="32"/>
          <w:szCs w:val="32"/>
        </w:rPr>
        <w:t>020</w:t>
      </w:r>
      <w:r>
        <w:rPr>
          <w:rFonts w:hint="eastAsia" w:ascii="仿宋" w:hAnsi="仿宋" w:eastAsia="仿宋" w:cs="仿宋"/>
          <w:kern w:val="0"/>
          <w:sz w:val="32"/>
          <w:szCs w:val="32"/>
        </w:rPr>
        <w:t>年9月30日以前参加省内任一地市专业监理工程师培训并取得培训合格证的人员。</w:t>
      </w:r>
    </w:p>
    <w:p>
      <w:pPr>
        <w:widowControl/>
        <w:adjustRightInd w:val="0"/>
        <w:snapToGrid w:val="0"/>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二、培训及考试方式</w:t>
      </w:r>
    </w:p>
    <w:p>
      <w:pPr>
        <w:widowControl/>
        <w:adjustRightInd w:val="0"/>
        <w:snapToGrid w:val="0"/>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培训方式为网络培训。学员报名缴费后在规定的网站进行学习。</w:t>
      </w:r>
    </w:p>
    <w:p>
      <w:pPr>
        <w:widowControl/>
        <w:adjustRightInd w:val="0"/>
        <w:snapToGrid w:val="0"/>
        <w:spacing w:line="360" w:lineRule="auto"/>
        <w:ind w:firstLine="640"/>
        <w:jc w:val="left"/>
        <w:rPr>
          <w:rFonts w:ascii="仿宋" w:hAnsi="仿宋" w:eastAsia="仿宋" w:cs="仿宋"/>
          <w:kern w:val="0"/>
          <w:sz w:val="32"/>
          <w:szCs w:val="32"/>
          <w:highlight w:val="green"/>
        </w:rPr>
      </w:pPr>
      <w:r>
        <w:rPr>
          <w:rFonts w:hint="eastAsia" w:ascii="仿宋" w:hAnsi="仿宋" w:eastAsia="仿宋" w:cs="仿宋"/>
          <w:kern w:val="0"/>
          <w:sz w:val="32"/>
          <w:szCs w:val="32"/>
        </w:rPr>
        <w:t>本次考试形式采用闭卷、上机考形式。科目为《建设工程监理基础理论》和《建设工程监理实务》两科。其中《建设工程监理基础理论》科目考试内容包括建设监理概论、合同管理、造价、进度控制，《建设工程监理实务》科目考试内容包括质量控制和安全管理。2</w:t>
      </w:r>
      <w:r>
        <w:rPr>
          <w:rFonts w:ascii="仿宋" w:hAnsi="仿宋" w:eastAsia="仿宋" w:cs="仿宋"/>
          <w:kern w:val="0"/>
          <w:sz w:val="32"/>
          <w:szCs w:val="32"/>
        </w:rPr>
        <w:t>020</w:t>
      </w:r>
      <w:r>
        <w:rPr>
          <w:rFonts w:hint="eastAsia" w:ascii="仿宋" w:hAnsi="仿宋" w:eastAsia="仿宋" w:cs="仿宋"/>
          <w:kern w:val="0"/>
          <w:sz w:val="32"/>
          <w:szCs w:val="32"/>
        </w:rPr>
        <w:t>年9</w:t>
      </w:r>
      <w:r>
        <w:rPr>
          <w:rFonts w:ascii="仿宋" w:hAnsi="仿宋" w:eastAsia="仿宋" w:cs="仿宋"/>
          <w:kern w:val="0"/>
          <w:sz w:val="32"/>
          <w:szCs w:val="32"/>
        </w:rPr>
        <w:t>月</w:t>
      </w:r>
      <w:r>
        <w:rPr>
          <w:rFonts w:hint="eastAsia" w:ascii="仿宋" w:hAnsi="仿宋" w:eastAsia="仿宋" w:cs="仿宋"/>
          <w:kern w:val="0"/>
          <w:sz w:val="32"/>
          <w:szCs w:val="32"/>
        </w:rPr>
        <w:t>3</w:t>
      </w:r>
      <w:r>
        <w:rPr>
          <w:rFonts w:ascii="仿宋" w:hAnsi="仿宋" w:eastAsia="仿宋" w:cs="仿宋"/>
          <w:kern w:val="0"/>
          <w:sz w:val="32"/>
          <w:szCs w:val="32"/>
        </w:rPr>
        <w:t>0日以</w:t>
      </w:r>
      <w:r>
        <w:rPr>
          <w:rFonts w:hint="eastAsia" w:ascii="仿宋" w:hAnsi="仿宋" w:eastAsia="仿宋" w:cs="仿宋"/>
          <w:kern w:val="0"/>
          <w:sz w:val="32"/>
          <w:szCs w:val="32"/>
        </w:rPr>
        <w:t>前取得各地市专业监理工程师合格证书的人员只需要参加《建设工程监理实务》一科考试。</w:t>
      </w:r>
    </w:p>
    <w:p>
      <w:pPr>
        <w:widowControl/>
        <w:adjustRightInd w:val="0"/>
        <w:snapToGrid w:val="0"/>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考试试题均为客观题，设单项选择题和多项选择题两种题型。满分均为120分,72分合格。考试成绩当次有效，全部科目合格的，发放全省各地统一式样《专业监理工程师培训合格证》。</w:t>
      </w:r>
    </w:p>
    <w:p>
      <w:pPr>
        <w:widowControl/>
        <w:adjustRightInd w:val="0"/>
        <w:snapToGrid w:val="0"/>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三、培训报名</w:t>
      </w:r>
    </w:p>
    <w:p>
      <w:pPr>
        <w:widowControl/>
        <w:adjustRightInd w:val="0"/>
        <w:snapToGrid w:val="0"/>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第一阶段：企业用户注册</w:t>
      </w:r>
    </w:p>
    <w:p>
      <w:pPr>
        <w:widowControl/>
        <w:adjustRightInd w:val="0"/>
        <w:snapToGrid w:val="0"/>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首次报名的企业请登录“浙江省监理人员培训管理平台网络报名系统” （以下简称“报名系统”），网址：</w:t>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HYPERLINK "http://223.4.74.66:8080/jl-eps-regOnline/" </w:instrText>
      </w:r>
      <w:r>
        <w:rPr>
          <w:rFonts w:hint="eastAsia" w:ascii="仿宋" w:hAnsi="仿宋" w:eastAsia="仿宋" w:cs="仿宋"/>
          <w:kern w:val="0"/>
          <w:sz w:val="32"/>
          <w:szCs w:val="32"/>
        </w:rPr>
        <w:fldChar w:fldCharType="separate"/>
      </w:r>
      <w:r>
        <w:rPr>
          <w:rStyle w:val="14"/>
          <w:rFonts w:hint="eastAsia" w:ascii="仿宋" w:hAnsi="仿宋" w:eastAsia="仿宋" w:cs="仿宋"/>
          <w:kern w:val="0"/>
          <w:sz w:val="32"/>
          <w:szCs w:val="32"/>
        </w:rPr>
        <w:t>http://223.4.74.66:8080/jl-eps-regOnline/</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使用企业组织机构代码证号为用户名注册，并设登录密码，其中所在地区选择**市，审核点名称选择**市，我会负责对各企业注册的用户名进行审核，审核通过后企业方可登录报名。注意：不接受省内非本市企业的报名，请正确选择企业所在地和审核点；</w:t>
      </w:r>
      <w:r>
        <w:rPr>
          <w:rFonts w:hint="eastAsia" w:ascii="仿宋" w:hAnsi="仿宋" w:eastAsia="仿宋"/>
          <w:sz w:val="32"/>
          <w:szCs w:val="32"/>
        </w:rPr>
        <w:t>省外企业所在地区和审核点的选择以分公司所在地为准，且一个企业只能选择一个所在地区和审核点，选定后不能修改，请谨慎选择。</w:t>
      </w:r>
    </w:p>
    <w:p>
      <w:pPr>
        <w:widowControl/>
        <w:adjustRightInd w:val="0"/>
        <w:snapToGrid w:val="0"/>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非首次报名的企业使用原身份锁及原密码在 “报名系统”的“驱动锁登录”窗口进行登录。</w:t>
      </w:r>
    </w:p>
    <w:p>
      <w:pPr>
        <w:widowControl/>
        <w:adjustRightInd w:val="0"/>
        <w:snapToGrid w:val="0"/>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第二阶段：网上报名。</w:t>
      </w:r>
    </w:p>
    <w:p>
      <w:pPr>
        <w:widowControl/>
        <w:adjustRightInd w:val="0"/>
        <w:snapToGrid w:val="0"/>
        <w:spacing w:line="360" w:lineRule="auto"/>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时间为</w:t>
      </w:r>
      <w:r>
        <w:rPr>
          <w:rFonts w:hint="eastAsia" w:ascii="仿宋" w:hAnsi="仿宋" w:eastAsia="仿宋" w:cs="仿宋"/>
          <w:kern w:val="0"/>
          <w:sz w:val="32"/>
          <w:szCs w:val="32"/>
          <w:lang w:val="en-US" w:eastAsia="zh-CN"/>
        </w:rPr>
        <w:t>3</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15</w:t>
      </w:r>
      <w:r>
        <w:rPr>
          <w:rFonts w:hint="eastAsia" w:ascii="仿宋" w:hAnsi="仿宋" w:eastAsia="仿宋" w:cs="仿宋"/>
          <w:color w:val="000000"/>
          <w:kern w:val="0"/>
          <w:sz w:val="32"/>
          <w:szCs w:val="32"/>
        </w:rPr>
        <w:t>日至</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28</w:t>
      </w:r>
      <w:r>
        <w:rPr>
          <w:rFonts w:hint="eastAsia" w:ascii="仿宋" w:hAnsi="仿宋" w:eastAsia="仿宋" w:cs="仿宋"/>
          <w:color w:val="000000"/>
          <w:kern w:val="0"/>
          <w:sz w:val="32"/>
          <w:szCs w:val="32"/>
        </w:rPr>
        <w:t>日</w:t>
      </w:r>
      <w:r>
        <w:rPr>
          <w:rFonts w:hint="eastAsia" w:ascii="仿宋" w:hAnsi="仿宋" w:eastAsia="仿宋" w:cs="仿宋"/>
          <w:kern w:val="0"/>
          <w:sz w:val="32"/>
          <w:szCs w:val="32"/>
        </w:rPr>
        <w:t>。各企业登录“报名系统”，按要求进行报名操作，如实填写报名信息并上传符合要求的电子照片（1寸白底证件照，像素295*413，50KB以内）和身份证扫描件（200KB以内）。</w:t>
      </w:r>
    </w:p>
    <w:p>
      <w:pPr>
        <w:widowControl/>
        <w:adjustRightInd w:val="0"/>
        <w:snapToGrid w:val="0"/>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企业确认信息无误后应及时上报（信息一经上报不能再作修改），我会负责审核照片。照片审核通过后，企业按照提示下载打印</w:t>
      </w:r>
      <w:r>
        <w:rPr>
          <w:rFonts w:hint="eastAsia" w:ascii="仿宋" w:hAnsi="仿宋" w:eastAsia="仿宋" w:cs="仿宋"/>
          <w:b/>
          <w:kern w:val="0"/>
          <w:sz w:val="32"/>
          <w:szCs w:val="32"/>
        </w:rPr>
        <w:t>汇总表</w:t>
      </w:r>
      <w:r>
        <w:rPr>
          <w:rFonts w:hint="eastAsia" w:ascii="仿宋" w:hAnsi="仿宋" w:eastAsia="仿宋" w:cs="仿宋"/>
          <w:kern w:val="0"/>
          <w:sz w:val="32"/>
          <w:szCs w:val="32"/>
        </w:rPr>
        <w:t>和</w:t>
      </w:r>
      <w:r>
        <w:rPr>
          <w:rFonts w:hint="eastAsia" w:ascii="仿宋" w:hAnsi="仿宋" w:eastAsia="仿宋" w:cs="仿宋"/>
          <w:b/>
          <w:kern w:val="0"/>
          <w:sz w:val="32"/>
          <w:szCs w:val="32"/>
        </w:rPr>
        <w:t>报名表</w:t>
      </w:r>
      <w:r>
        <w:rPr>
          <w:rFonts w:hint="eastAsia" w:ascii="仿宋" w:hAnsi="仿宋" w:eastAsia="仿宋" w:cs="仿宋"/>
          <w:kern w:val="0"/>
          <w:sz w:val="32"/>
          <w:szCs w:val="32"/>
        </w:rPr>
        <w:t>，并加盖公章。</w:t>
      </w:r>
    </w:p>
    <w:p>
      <w:pPr>
        <w:widowControl/>
        <w:adjustRightInd w:val="0"/>
        <w:snapToGrid w:val="0"/>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照片审核不通过的，企业进行修改后可再次上报，审核通过后再打印汇总表和报名表。审核不通过，且企业不修改或上报的资料不符合报名条件的，报名无效。</w:t>
      </w:r>
    </w:p>
    <w:p>
      <w:pPr>
        <w:widowControl/>
        <w:adjustRightInd w:val="0"/>
        <w:snapToGrid w:val="0"/>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第三阶段 ：现场审核和缴费确认。</w:t>
      </w:r>
    </w:p>
    <w:p>
      <w:pPr>
        <w:widowControl/>
        <w:adjustRightInd w:val="0"/>
        <w:snapToGrid w:val="0"/>
        <w:spacing w:line="360" w:lineRule="auto"/>
        <w:ind w:firstLine="640"/>
        <w:jc w:val="left"/>
        <w:rPr>
          <w:rFonts w:ascii="仿宋" w:hAnsi="仿宋" w:eastAsia="仿宋" w:cs="仿宋"/>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30</w:t>
      </w:r>
      <w:r>
        <w:rPr>
          <w:rFonts w:hint="eastAsia" w:ascii="仿宋" w:hAnsi="仿宋" w:eastAsia="仿宋" w:cs="仿宋"/>
          <w:color w:val="000000"/>
          <w:kern w:val="0"/>
          <w:sz w:val="32"/>
          <w:szCs w:val="32"/>
        </w:rPr>
        <w:t>日至</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31</w:t>
      </w:r>
      <w:r>
        <w:rPr>
          <w:rFonts w:hint="eastAsia" w:ascii="仿宋" w:hAnsi="仿宋" w:eastAsia="仿宋" w:cs="仿宋"/>
          <w:color w:val="000000"/>
          <w:kern w:val="0"/>
          <w:sz w:val="32"/>
          <w:szCs w:val="32"/>
        </w:rPr>
        <w:t>日</w:t>
      </w:r>
      <w:r>
        <w:rPr>
          <w:rFonts w:hint="eastAsia" w:ascii="仿宋" w:hAnsi="仿宋" w:eastAsia="仿宋" w:cs="仿宋"/>
          <w:kern w:val="0"/>
          <w:sz w:val="32"/>
          <w:szCs w:val="32"/>
        </w:rPr>
        <w:t>企业汇总后到我会进行现场审核和缴费确认。现场审核时须提交以下资料：</w:t>
      </w:r>
    </w:p>
    <w:p>
      <w:pPr>
        <w:widowControl/>
        <w:adjustRightInd w:val="0"/>
        <w:snapToGrid w:val="0"/>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1、从“报名系统”中下载打印并加盖公章的汇总表及EXCEL格式电子文档；</w:t>
      </w:r>
    </w:p>
    <w:p>
      <w:pPr>
        <w:widowControl/>
        <w:adjustRightInd w:val="0"/>
        <w:snapToGrid w:val="0"/>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2、报名表；</w:t>
      </w:r>
    </w:p>
    <w:p>
      <w:pPr>
        <w:widowControl/>
        <w:adjustRightInd w:val="0"/>
        <w:snapToGrid w:val="0"/>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3、身份证复印件；</w:t>
      </w:r>
      <w:bookmarkStart w:id="0" w:name="_GoBack"/>
      <w:bookmarkEnd w:id="0"/>
    </w:p>
    <w:p>
      <w:pPr>
        <w:widowControl/>
        <w:adjustRightInd w:val="0"/>
        <w:snapToGrid w:val="0"/>
        <w:spacing w:line="360" w:lineRule="auto"/>
        <w:ind w:firstLine="640"/>
        <w:jc w:val="left"/>
        <w:rPr>
          <w:rFonts w:ascii="仿宋" w:hAnsi="仿宋" w:eastAsia="仿宋"/>
          <w:sz w:val="32"/>
          <w:szCs w:val="32"/>
        </w:rPr>
      </w:pPr>
      <w:r>
        <w:rPr>
          <w:rFonts w:ascii="仿宋" w:hAnsi="仿宋" w:eastAsia="仿宋" w:cs="仿宋"/>
          <w:kern w:val="0"/>
          <w:sz w:val="32"/>
          <w:szCs w:val="32"/>
        </w:rPr>
        <w:t>4</w:t>
      </w:r>
      <w:r>
        <w:rPr>
          <w:rFonts w:hint="eastAsia" w:ascii="仿宋" w:hAnsi="仿宋" w:eastAsia="仿宋" w:cs="仿宋"/>
          <w:kern w:val="0"/>
          <w:sz w:val="32"/>
          <w:szCs w:val="32"/>
        </w:rPr>
        <w:t>、以学历条件报名的，提供</w:t>
      </w:r>
      <w:r>
        <w:rPr>
          <w:rFonts w:hint="eastAsia" w:ascii="仿宋" w:hAnsi="仿宋" w:eastAsia="仿宋"/>
          <w:sz w:val="32"/>
          <w:szCs w:val="32"/>
        </w:rPr>
        <w:t>学历证书原件及电子扫描件，及从“中国高等教育信息网”（网址：w</w:t>
      </w:r>
      <w:r>
        <w:rPr>
          <w:rFonts w:ascii="仿宋" w:hAnsi="仿宋" w:eastAsia="仿宋"/>
          <w:sz w:val="32"/>
          <w:szCs w:val="32"/>
        </w:rPr>
        <w:t>ww.chsi.com.cn</w:t>
      </w:r>
      <w:r>
        <w:rPr>
          <w:rFonts w:hint="eastAsia" w:ascii="仿宋" w:hAnsi="仿宋" w:eastAsia="仿宋"/>
          <w:sz w:val="32"/>
          <w:szCs w:val="32"/>
        </w:rPr>
        <w:t>）下载的《教育部学历证书电子注册备案表》或《教育部学籍在线验证报告》或《中国高等教育学历认证报告》P</w:t>
      </w:r>
      <w:r>
        <w:rPr>
          <w:rFonts w:ascii="仿宋" w:hAnsi="仿宋" w:eastAsia="仿宋"/>
          <w:sz w:val="32"/>
          <w:szCs w:val="32"/>
        </w:rPr>
        <w:t>DF</w:t>
      </w:r>
      <w:r>
        <w:rPr>
          <w:rFonts w:hint="eastAsia" w:ascii="仿宋" w:hAnsi="仿宋" w:eastAsia="仿宋"/>
          <w:sz w:val="32"/>
          <w:szCs w:val="32"/>
        </w:rPr>
        <w:t>格式电子文档；</w:t>
      </w:r>
    </w:p>
    <w:p>
      <w:pPr>
        <w:widowControl/>
        <w:adjustRightInd w:val="0"/>
        <w:snapToGrid w:val="0"/>
        <w:spacing w:line="360" w:lineRule="auto"/>
        <w:ind w:firstLine="64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、以培训合格证条件报名的，提供培训合格证电子扫描件（本协会发放的不需提供）。</w:t>
      </w:r>
    </w:p>
    <w:p>
      <w:pPr>
        <w:widowControl/>
        <w:adjustRightInd w:val="0"/>
        <w:snapToGrid w:val="0"/>
        <w:spacing w:line="360" w:lineRule="auto"/>
        <w:ind w:firstLine="640"/>
        <w:jc w:val="left"/>
        <w:rPr>
          <w:rFonts w:ascii="仿宋" w:hAnsi="仿宋" w:eastAsia="仿宋" w:cs="仿宋"/>
          <w:kern w:val="0"/>
          <w:sz w:val="32"/>
          <w:szCs w:val="32"/>
        </w:rPr>
      </w:pPr>
      <w:r>
        <w:rPr>
          <w:rFonts w:hint="eastAsia" w:ascii="仿宋" w:hAnsi="仿宋" w:eastAsia="仿宋"/>
          <w:sz w:val="32"/>
          <w:szCs w:val="32"/>
        </w:rPr>
        <w:t>现场审核通过后进行缴费确认</w:t>
      </w:r>
      <w:r>
        <w:rPr>
          <w:rFonts w:hint="eastAsia" w:ascii="仿宋" w:hAnsi="仿宋" w:eastAsia="仿宋" w:cs="仿宋"/>
          <w:kern w:val="0"/>
          <w:sz w:val="32"/>
          <w:szCs w:val="32"/>
        </w:rPr>
        <w:t>。收费标准：学员所在企业为我会会员单位的，考双科的每</w:t>
      </w:r>
      <w:r>
        <w:rPr>
          <w:rFonts w:hint="eastAsia" w:ascii="仿宋" w:hAnsi="仿宋" w:eastAsia="仿宋" w:cs="仿宋"/>
          <w:kern w:val="0"/>
          <w:sz w:val="32"/>
          <w:szCs w:val="32"/>
          <w:highlight w:val="none"/>
        </w:rPr>
        <w:t>人</w:t>
      </w:r>
      <w:r>
        <w:rPr>
          <w:rFonts w:hint="eastAsia" w:ascii="仿宋" w:hAnsi="仿宋" w:eastAsia="仿宋" w:cs="仿宋"/>
          <w:kern w:val="0"/>
          <w:sz w:val="32"/>
          <w:szCs w:val="32"/>
          <w:highlight w:val="none"/>
          <w:lang w:val="en-US" w:eastAsia="zh-CN"/>
        </w:rPr>
        <w:t>480</w:t>
      </w:r>
      <w:r>
        <w:rPr>
          <w:rFonts w:hint="eastAsia" w:ascii="仿宋" w:hAnsi="仿宋" w:eastAsia="仿宋" w:cs="仿宋"/>
          <w:kern w:val="0"/>
          <w:sz w:val="32"/>
          <w:szCs w:val="32"/>
          <w:highlight w:val="none"/>
        </w:rPr>
        <w:t>元，考单科的每人</w:t>
      </w:r>
      <w:r>
        <w:rPr>
          <w:rFonts w:hint="eastAsia" w:ascii="仿宋" w:hAnsi="仿宋" w:eastAsia="仿宋" w:cs="仿宋"/>
          <w:kern w:val="0"/>
          <w:sz w:val="32"/>
          <w:szCs w:val="32"/>
          <w:highlight w:val="none"/>
          <w:lang w:val="en-US" w:eastAsia="zh-CN"/>
        </w:rPr>
        <w:t>380</w:t>
      </w:r>
      <w:r>
        <w:rPr>
          <w:rFonts w:hint="eastAsia" w:ascii="仿宋" w:hAnsi="仿宋" w:eastAsia="仿宋" w:cs="仿宋"/>
          <w:kern w:val="0"/>
          <w:sz w:val="32"/>
          <w:szCs w:val="32"/>
          <w:highlight w:val="none"/>
        </w:rPr>
        <w:t>元；非我会会员单位的，考双科每人</w:t>
      </w:r>
      <w:r>
        <w:rPr>
          <w:rFonts w:hint="eastAsia" w:ascii="仿宋" w:hAnsi="仿宋" w:eastAsia="仿宋" w:cs="仿宋"/>
          <w:kern w:val="0"/>
          <w:sz w:val="32"/>
          <w:szCs w:val="32"/>
          <w:highlight w:val="none"/>
          <w:lang w:val="en-US" w:eastAsia="zh-CN"/>
        </w:rPr>
        <w:t>580</w:t>
      </w:r>
      <w:r>
        <w:rPr>
          <w:rFonts w:hint="eastAsia" w:ascii="仿宋" w:hAnsi="仿宋" w:eastAsia="仿宋" w:cs="仿宋"/>
          <w:kern w:val="0"/>
          <w:sz w:val="32"/>
          <w:szCs w:val="32"/>
          <w:highlight w:val="none"/>
        </w:rPr>
        <w:t>元</w:t>
      </w:r>
      <w:r>
        <w:rPr>
          <w:rFonts w:hint="eastAsia" w:ascii="仿宋" w:hAnsi="仿宋" w:eastAsia="仿宋" w:cs="仿宋"/>
          <w:kern w:val="0"/>
          <w:sz w:val="32"/>
          <w:szCs w:val="32"/>
        </w:rPr>
        <w:t>，考单科的每人</w:t>
      </w:r>
      <w:r>
        <w:rPr>
          <w:rFonts w:hint="eastAsia" w:ascii="仿宋" w:hAnsi="仿宋" w:eastAsia="仿宋" w:cs="仿宋"/>
          <w:kern w:val="0"/>
          <w:sz w:val="32"/>
          <w:szCs w:val="32"/>
          <w:lang w:val="en-US" w:eastAsia="zh-CN"/>
        </w:rPr>
        <w:t>480</w:t>
      </w:r>
      <w:r>
        <w:rPr>
          <w:rFonts w:hint="eastAsia" w:ascii="仿宋" w:hAnsi="仿宋" w:eastAsia="仿宋" w:cs="仿宋"/>
          <w:kern w:val="0"/>
          <w:sz w:val="32"/>
          <w:szCs w:val="32"/>
        </w:rPr>
        <w:t>元。</w:t>
      </w:r>
    </w:p>
    <w:p>
      <w:pPr>
        <w:widowControl/>
        <w:adjustRightInd w:val="0"/>
        <w:snapToGrid w:val="0"/>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四、培训学习</w:t>
      </w:r>
    </w:p>
    <w:p>
      <w:pPr>
        <w:widowControl/>
        <w:adjustRightInd w:val="0"/>
        <w:snapToGrid w:val="0"/>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现场审核通过并完成缴费确认的学员，自</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日起可登录“专业监理工程师网络培训（浙江省）平台”，用姓名和身份证号进行登录学习，学习时间到考试前。学习网址：</w:t>
      </w:r>
    </w:p>
    <w:p>
      <w:pPr>
        <w:widowControl/>
        <w:adjustRightInd w:val="0"/>
        <w:snapToGrid w:val="0"/>
        <w:spacing w:line="360" w:lineRule="auto"/>
        <w:jc w:val="left"/>
        <w:rPr>
          <w:rFonts w:ascii="仿宋" w:hAnsi="仿宋" w:eastAsia="仿宋" w:cs="仿宋"/>
          <w:kern w:val="0"/>
          <w:sz w:val="32"/>
          <w:szCs w:val="32"/>
        </w:rPr>
      </w:pPr>
      <w:r>
        <w:fldChar w:fldCharType="begin"/>
      </w:r>
      <w:r>
        <w:instrText xml:space="preserve"> HYPERLINK "https://jxjy.cdeledu.com/cdel_jxjy/zjprosupervisor.shtml" </w:instrText>
      </w:r>
      <w:r>
        <w:fldChar w:fldCharType="separate"/>
      </w:r>
      <w:r>
        <w:rPr>
          <w:rStyle w:val="14"/>
          <w:rFonts w:ascii="仿宋" w:hAnsi="仿宋" w:eastAsia="仿宋" w:cs="仿宋"/>
          <w:kern w:val="0"/>
          <w:sz w:val="32"/>
          <w:szCs w:val="32"/>
        </w:rPr>
        <w:t>https://jxjy.cdeledu.com/cdel_jxjy/zjprosupervisor.shtml</w:t>
      </w:r>
      <w:r>
        <w:rPr>
          <w:rStyle w:val="14"/>
          <w:rFonts w:ascii="仿宋" w:hAnsi="仿宋" w:eastAsia="仿宋" w:cs="仿宋"/>
          <w:kern w:val="0"/>
          <w:sz w:val="32"/>
          <w:szCs w:val="32"/>
        </w:rPr>
        <w:fldChar w:fldCharType="end"/>
      </w:r>
      <w:r>
        <w:rPr>
          <w:rFonts w:hint="eastAsia" w:ascii="仿宋" w:hAnsi="仿宋" w:eastAsia="仿宋" w:cs="仿宋"/>
          <w:kern w:val="0"/>
          <w:sz w:val="32"/>
          <w:szCs w:val="32"/>
        </w:rPr>
        <w:t>。</w:t>
      </w:r>
    </w:p>
    <w:p>
      <w:pPr>
        <w:widowControl/>
        <w:adjustRightInd w:val="0"/>
        <w:snapToGrid w:val="0"/>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五、上机考试</w:t>
      </w:r>
    </w:p>
    <w:p>
      <w:pPr>
        <w:widowControl/>
        <w:adjustRightInd w:val="0"/>
        <w:snapToGrid w:val="0"/>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（一）考试时间及地点</w:t>
      </w:r>
    </w:p>
    <w:p>
      <w:pPr>
        <w:widowControl/>
        <w:adjustRightInd w:val="0"/>
        <w:snapToGrid w:val="0"/>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考试时间</w:t>
      </w:r>
      <w:r>
        <w:rPr>
          <w:rFonts w:hint="eastAsia" w:ascii="仿宋" w:hAnsi="仿宋" w:eastAsia="仿宋" w:cs="仿宋"/>
          <w:kern w:val="0"/>
          <w:sz w:val="32"/>
          <w:szCs w:val="32"/>
          <w:lang w:val="en-US" w:eastAsia="zh-CN"/>
        </w:rPr>
        <w:t>计划六月</w:t>
      </w:r>
      <w:r>
        <w:rPr>
          <w:rFonts w:hint="eastAsia" w:ascii="仿宋" w:hAnsi="仿宋" w:eastAsia="仿宋" w:cs="仿宋"/>
          <w:kern w:val="0"/>
          <w:sz w:val="32"/>
          <w:szCs w:val="32"/>
        </w:rPr>
        <w:t>（考试期间如遇新冠疫情形势严峻，则考试时间进行相应调整），每位考生的具体考试时间及考试地点以本人准考证载明的为准。考试时长每科均为</w:t>
      </w:r>
      <w:r>
        <w:rPr>
          <w:rFonts w:ascii="仿宋" w:hAnsi="仿宋" w:eastAsia="仿宋" w:cs="仿宋"/>
          <w:kern w:val="0"/>
          <w:sz w:val="32"/>
          <w:szCs w:val="32"/>
        </w:rPr>
        <w:t>100</w:t>
      </w:r>
      <w:r>
        <w:rPr>
          <w:rFonts w:hint="eastAsia" w:ascii="仿宋" w:hAnsi="仿宋" w:eastAsia="仿宋" w:cs="仿宋"/>
          <w:kern w:val="0"/>
          <w:sz w:val="32"/>
          <w:szCs w:val="32"/>
        </w:rPr>
        <w:t>分钟。</w:t>
      </w:r>
    </w:p>
    <w:p>
      <w:pPr>
        <w:widowControl/>
        <w:adjustRightInd w:val="0"/>
        <w:snapToGrid w:val="0"/>
        <w:spacing w:line="360" w:lineRule="auto"/>
        <w:ind w:firstLine="640"/>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二</w:t>
      </w:r>
      <w:r>
        <w:rPr>
          <w:rFonts w:hint="eastAsia" w:ascii="仿宋" w:hAnsi="仿宋" w:eastAsia="仿宋" w:cs="仿宋"/>
          <w:kern w:val="0"/>
          <w:sz w:val="32"/>
          <w:szCs w:val="32"/>
        </w:rPr>
        <w:t>）准考证获取</w:t>
      </w:r>
    </w:p>
    <w:p>
      <w:pPr>
        <w:widowControl/>
        <w:adjustRightInd w:val="0"/>
        <w:snapToGrid w:val="0"/>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各企业于考试前</w:t>
      </w:r>
      <w:r>
        <w:rPr>
          <w:rFonts w:hint="eastAsia" w:ascii="仿宋" w:hAnsi="仿宋" w:eastAsia="仿宋" w:cs="仿宋"/>
          <w:kern w:val="0"/>
          <w:sz w:val="32"/>
          <w:szCs w:val="32"/>
          <w:lang w:val="en-US" w:eastAsia="zh-CN"/>
        </w:rPr>
        <w:t>一个星期</w:t>
      </w:r>
      <w:r>
        <w:rPr>
          <w:rFonts w:hint="eastAsia" w:ascii="仿宋" w:hAnsi="仿宋" w:eastAsia="仿宋" w:cs="仿宋"/>
          <w:kern w:val="0"/>
          <w:sz w:val="32"/>
          <w:szCs w:val="32"/>
        </w:rPr>
        <w:t>可登录“报名系统”，将该系统生成的本企业考生的准考证截图或拍照，发送给相应的考生。</w:t>
      </w:r>
    </w:p>
    <w:p>
      <w:pPr>
        <w:widowControl/>
        <w:adjustRightInd w:val="0"/>
        <w:snapToGrid w:val="0"/>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）其他考试事项</w:t>
      </w:r>
    </w:p>
    <w:p>
      <w:pPr>
        <w:widowControl/>
        <w:adjustRightInd w:val="0"/>
        <w:snapToGrid w:val="0"/>
        <w:spacing w:line="360" w:lineRule="auto"/>
        <w:ind w:firstLine="960" w:firstLineChars="300"/>
        <w:jc w:val="left"/>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、考生应在规定时间内独立完成考试，不得采用任何方式弄虚作假，否则一经发现并查实，将被取消考试成绩。</w:t>
      </w:r>
    </w:p>
    <w:p>
      <w:pPr>
        <w:widowControl/>
        <w:adjustRightInd w:val="0"/>
        <w:snapToGrid w:val="0"/>
        <w:spacing w:line="360" w:lineRule="auto"/>
        <w:ind w:firstLine="640"/>
        <w:jc w:val="left"/>
        <w:rPr>
          <w:rFonts w:ascii="仿宋" w:hAnsi="仿宋" w:eastAsia="仿宋" w:cs="仿宋"/>
          <w:kern w:val="0"/>
          <w:sz w:val="32"/>
          <w:szCs w:val="32"/>
        </w:rPr>
      </w:pPr>
      <w:r>
        <w:rPr>
          <w:rFonts w:ascii="仿宋" w:hAnsi="仿宋" w:eastAsia="仿宋" w:cs="仿宋"/>
          <w:kern w:val="0"/>
          <w:sz w:val="32"/>
          <w:szCs w:val="32"/>
        </w:rPr>
        <w:t> 2</w:t>
      </w:r>
      <w:r>
        <w:rPr>
          <w:rFonts w:hint="eastAsia" w:ascii="仿宋" w:hAnsi="仿宋" w:eastAsia="仿宋" w:cs="仿宋"/>
          <w:kern w:val="0"/>
          <w:sz w:val="32"/>
          <w:szCs w:val="32"/>
        </w:rPr>
        <w:t>、考试成绩公布时间另行通知，考试成绩公布后企业可登陆“报名系统”查询。</w:t>
      </w:r>
    </w:p>
    <w:p>
      <w:pPr>
        <w:widowControl/>
        <w:adjustRightInd w:val="0"/>
        <w:snapToGrid w:val="0"/>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六、其他事项</w:t>
      </w:r>
    </w:p>
    <w:p>
      <w:pPr>
        <w:widowControl/>
        <w:adjustRightInd w:val="0"/>
        <w:snapToGrid w:val="0"/>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（一）培训报名坚持企业和个人自愿原则，各相关企业和个人可根据自身情况决定是否参加我会的培训。</w:t>
      </w:r>
    </w:p>
    <w:p>
      <w:pPr>
        <w:widowControl/>
        <w:adjustRightInd w:val="0"/>
        <w:snapToGrid w:val="0"/>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（二）学员请勿通过不同的单位在不同的地区重复报名，重复报名无效。</w:t>
      </w:r>
    </w:p>
    <w:p>
      <w:pPr>
        <w:ind w:firstLine="640" w:firstLineChars="200"/>
        <w:rPr>
          <w:rFonts w:ascii="仿宋_GB2312" w:eastAsia="仿宋_GB2312"/>
          <w:bCs/>
          <w:sz w:val="30"/>
          <w:szCs w:val="30"/>
        </w:rPr>
      </w:pPr>
      <w:r>
        <w:rPr>
          <w:rFonts w:hint="eastAsia" w:ascii="仿宋" w:hAnsi="仿宋" w:eastAsia="仿宋"/>
          <w:sz w:val="32"/>
          <w:szCs w:val="32"/>
        </w:rPr>
        <w:t>（三）培训教材使用浙江省全过程工程咨询与监理管理协会编制的教材《建设工程监理基础理论知识之一（概论篇、合同篇、安全篇）》、《建设工程监理基础理论知识之二（质量控制篇、投资控制篇、进度控制篇）》、《法规汇编》、《参考资料》，每套176元，需要邮寄的每套186元，</w:t>
      </w:r>
      <w:r>
        <w:rPr>
          <w:rFonts w:hint="eastAsia" w:ascii="仿宋" w:hAnsi="仿宋" w:eastAsia="仿宋"/>
          <w:sz w:val="32"/>
          <w:szCs w:val="32"/>
          <w:highlight w:val="none"/>
        </w:rPr>
        <w:t>由报名企业统一到浙江省全过程工程咨询与监理管理协会购买</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不支持个人购买）</w:t>
      </w:r>
      <w:r>
        <w:rPr>
          <w:rFonts w:hint="eastAsia" w:ascii="仿宋" w:hAnsi="仿宋" w:eastAsia="仿宋"/>
          <w:sz w:val="32"/>
          <w:szCs w:val="32"/>
          <w:highlight w:val="none"/>
        </w:rPr>
        <w:t>。联系电话：0</w:t>
      </w:r>
      <w:r>
        <w:rPr>
          <w:rFonts w:ascii="仿宋" w:hAnsi="仿宋" w:eastAsia="仿宋"/>
          <w:sz w:val="32"/>
          <w:szCs w:val="32"/>
          <w:highlight w:val="none"/>
        </w:rPr>
        <w:t>571-81956263</w:t>
      </w:r>
      <w:r>
        <w:rPr>
          <w:rFonts w:hint="eastAsia" w:ascii="仿宋" w:hAnsi="仿宋" w:eastAsia="仿宋"/>
          <w:sz w:val="32"/>
          <w:szCs w:val="32"/>
          <w:highlight w:val="none"/>
        </w:rPr>
        <w:t>，联系人：陈金苏</w:t>
      </w:r>
    </w:p>
    <w:p>
      <w:pPr>
        <w:widowControl/>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四</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台州市全过程工程咨询与监理管理</w:t>
      </w:r>
      <w:r>
        <w:rPr>
          <w:rFonts w:hint="eastAsia" w:ascii="仿宋" w:hAnsi="仿宋" w:eastAsia="仿宋" w:cs="仿宋"/>
          <w:kern w:val="0"/>
          <w:sz w:val="32"/>
          <w:szCs w:val="32"/>
        </w:rPr>
        <w:t>协会</w:t>
      </w:r>
    </w:p>
    <w:p>
      <w:pPr>
        <w:widowControl/>
        <w:adjustRightInd w:val="0"/>
        <w:snapToGrid w:val="0"/>
        <w:spacing w:line="360" w:lineRule="auto"/>
        <w:ind w:firstLine="1280" w:firstLineChars="400"/>
        <w:jc w:val="left"/>
        <w:rPr>
          <w:rFonts w:ascii="仿宋" w:hAnsi="仿宋" w:eastAsia="仿宋" w:cs="仿宋"/>
          <w:kern w:val="0"/>
          <w:sz w:val="32"/>
          <w:szCs w:val="32"/>
        </w:rPr>
      </w:pPr>
      <w:r>
        <w:rPr>
          <w:rFonts w:hint="eastAsia" w:ascii="仿宋" w:hAnsi="仿宋" w:eastAsia="仿宋" w:cs="仿宋"/>
          <w:kern w:val="0"/>
          <w:sz w:val="32"/>
          <w:szCs w:val="32"/>
        </w:rPr>
        <w:t>地址：</w:t>
      </w:r>
      <w:r>
        <w:rPr>
          <w:rFonts w:hint="eastAsia" w:ascii="仿宋" w:hAnsi="仿宋" w:eastAsia="仿宋" w:cs="仿宋"/>
          <w:kern w:val="0"/>
          <w:sz w:val="32"/>
          <w:szCs w:val="32"/>
          <w:lang w:val="en-US" w:eastAsia="zh-CN"/>
        </w:rPr>
        <w:t>台州市市府大道507号台州国际商务广场1幢11楼1106室</w:t>
      </w:r>
      <w:r>
        <w:rPr>
          <w:rFonts w:hint="eastAsia" w:ascii="仿宋" w:hAnsi="仿宋" w:eastAsia="仿宋" w:cs="仿宋"/>
          <w:kern w:val="0"/>
          <w:sz w:val="32"/>
          <w:szCs w:val="32"/>
        </w:rPr>
        <w:t>；</w:t>
      </w:r>
    </w:p>
    <w:p>
      <w:pPr>
        <w:widowControl/>
        <w:adjustRightInd w:val="0"/>
        <w:snapToGrid w:val="0"/>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 xml:space="preserve"> </w:t>
      </w:r>
      <w:r>
        <w:rPr>
          <w:rFonts w:ascii="仿宋" w:hAnsi="仿宋" w:eastAsia="仿宋" w:cs="仿宋"/>
          <w:kern w:val="0"/>
          <w:sz w:val="32"/>
          <w:szCs w:val="32"/>
        </w:rPr>
        <w:t xml:space="preserve">   </w:t>
      </w:r>
      <w:r>
        <w:rPr>
          <w:rFonts w:hint="eastAsia" w:ascii="仿宋" w:hAnsi="仿宋" w:eastAsia="仿宋" w:cs="仿宋"/>
          <w:kern w:val="0"/>
          <w:sz w:val="32"/>
          <w:szCs w:val="32"/>
        </w:rPr>
        <w:t>联系人：</w:t>
      </w:r>
      <w:r>
        <w:rPr>
          <w:rFonts w:hint="eastAsia" w:ascii="仿宋" w:hAnsi="仿宋" w:eastAsia="仿宋" w:cs="仿宋"/>
          <w:kern w:val="0"/>
          <w:sz w:val="32"/>
          <w:szCs w:val="32"/>
          <w:lang w:val="en-US" w:eastAsia="zh-CN"/>
        </w:rPr>
        <w:t>王老师，郑老师</w:t>
      </w:r>
      <w:r>
        <w:rPr>
          <w:rFonts w:hint="eastAsia" w:ascii="仿宋" w:hAnsi="仿宋" w:eastAsia="仿宋" w:cs="仿宋"/>
          <w:kern w:val="0"/>
          <w:sz w:val="32"/>
          <w:szCs w:val="32"/>
        </w:rPr>
        <w:t xml:space="preserve"> </w:t>
      </w:r>
      <w:r>
        <w:rPr>
          <w:rFonts w:ascii="仿宋" w:hAnsi="仿宋" w:eastAsia="仿宋" w:cs="仿宋"/>
          <w:kern w:val="0"/>
          <w:sz w:val="32"/>
          <w:szCs w:val="32"/>
        </w:rPr>
        <w:t xml:space="preserve">          </w:t>
      </w:r>
    </w:p>
    <w:p>
      <w:pPr>
        <w:widowControl/>
        <w:adjustRightInd w:val="0"/>
        <w:snapToGrid w:val="0"/>
        <w:spacing w:line="360" w:lineRule="auto"/>
        <w:ind w:firstLine="1280" w:firstLineChars="400"/>
        <w:jc w:val="left"/>
        <w:rPr>
          <w:rFonts w:ascii="仿宋" w:hAnsi="仿宋" w:eastAsia="仿宋" w:cs="仿宋"/>
          <w:kern w:val="0"/>
          <w:sz w:val="32"/>
          <w:szCs w:val="32"/>
        </w:rPr>
      </w:pPr>
      <w:r>
        <w:rPr>
          <w:rFonts w:hint="eastAsia" w:ascii="仿宋" w:hAnsi="仿宋" w:eastAsia="仿宋" w:cs="仿宋"/>
          <w:kern w:val="0"/>
          <w:sz w:val="32"/>
          <w:szCs w:val="32"/>
        </w:rPr>
        <w:t>联系电话：</w:t>
      </w:r>
      <w:r>
        <w:rPr>
          <w:rFonts w:hint="eastAsia" w:ascii="仿宋" w:hAnsi="仿宋" w:eastAsia="仿宋" w:cs="仿宋"/>
          <w:kern w:val="0"/>
          <w:sz w:val="32"/>
          <w:szCs w:val="32"/>
          <w:lang w:val="en-US" w:eastAsia="zh-CN"/>
        </w:rPr>
        <w:t>0576-88520051,88520020</w:t>
      </w:r>
      <w:r>
        <w:rPr>
          <w:rFonts w:hint="eastAsia" w:ascii="仿宋" w:hAnsi="仿宋" w:eastAsia="仿宋" w:cs="仿宋"/>
          <w:kern w:val="0"/>
          <w:sz w:val="32"/>
          <w:szCs w:val="32"/>
        </w:rPr>
        <w:t>；</w:t>
      </w:r>
    </w:p>
    <w:p>
      <w:pPr>
        <w:widowControl/>
        <w:adjustRightInd w:val="0"/>
        <w:snapToGrid w:val="0"/>
        <w:spacing w:line="360" w:lineRule="auto"/>
        <w:ind w:firstLine="640" w:firstLineChars="200"/>
        <w:jc w:val="left"/>
        <w:rPr>
          <w:rFonts w:ascii="仿宋" w:hAnsi="仿宋" w:eastAsia="仿宋" w:cs="仿宋"/>
          <w:kern w:val="0"/>
          <w:sz w:val="32"/>
          <w:szCs w:val="32"/>
        </w:rPr>
      </w:pPr>
    </w:p>
    <w:p>
      <w:pPr>
        <w:widowControl/>
        <w:adjustRightInd w:val="0"/>
        <w:snapToGrid w:val="0"/>
        <w:spacing w:line="360" w:lineRule="auto"/>
        <w:jc w:val="right"/>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台州市全过程工程咨询与监理管理</w:t>
      </w:r>
      <w:r>
        <w:rPr>
          <w:rFonts w:hint="eastAsia" w:ascii="仿宋" w:hAnsi="仿宋" w:eastAsia="仿宋" w:cs="仿宋"/>
          <w:kern w:val="0"/>
          <w:sz w:val="32"/>
          <w:szCs w:val="32"/>
        </w:rPr>
        <w:t>协会</w:t>
      </w:r>
    </w:p>
    <w:p>
      <w:pPr>
        <w:widowControl/>
        <w:adjustRightInd w:val="0"/>
        <w:snapToGrid w:val="0"/>
        <w:spacing w:line="360" w:lineRule="auto"/>
        <w:jc w:val="right"/>
        <w:rPr>
          <w:rFonts w:ascii="仿宋" w:hAnsi="仿宋" w:eastAsia="仿宋" w:cs="仿宋"/>
          <w:kern w:val="0"/>
          <w:sz w:val="32"/>
          <w:szCs w:val="32"/>
        </w:rPr>
      </w:pPr>
      <w:r>
        <w:rPr>
          <w:rFonts w:ascii="仿宋" w:hAnsi="仿宋" w:eastAsia="仿宋" w:cs="仿宋"/>
          <w:kern w:val="0"/>
          <w:sz w:val="32"/>
          <w:szCs w:val="32"/>
        </w:rPr>
        <w:t>20</w:t>
      </w:r>
      <w:r>
        <w:rPr>
          <w:rFonts w:hint="eastAsia" w:ascii="仿宋" w:hAnsi="仿宋" w:eastAsia="仿宋" w:cs="仿宋"/>
          <w:kern w:val="0"/>
          <w:sz w:val="32"/>
          <w:szCs w:val="32"/>
        </w:rPr>
        <w:t>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13</w:t>
      </w:r>
      <w:r>
        <w:rPr>
          <w:rFonts w:hint="eastAsia" w:ascii="仿宋" w:hAnsi="仿宋" w:eastAsia="仿宋" w:cs="仿宋"/>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MDZkZDYzNGQ3NGY5MDI0MDQ4ZjJiMGQzZGEyZDQifQ=="/>
  </w:docVars>
  <w:rsids>
    <w:rsidRoot w:val="00170A74"/>
    <w:rsid w:val="00007248"/>
    <w:rsid w:val="000177CF"/>
    <w:rsid w:val="00020410"/>
    <w:rsid w:val="000208E4"/>
    <w:rsid w:val="0002316E"/>
    <w:rsid w:val="000259BB"/>
    <w:rsid w:val="0002790B"/>
    <w:rsid w:val="00031E57"/>
    <w:rsid w:val="0003757F"/>
    <w:rsid w:val="00044812"/>
    <w:rsid w:val="0005281A"/>
    <w:rsid w:val="00053BC3"/>
    <w:rsid w:val="000561FE"/>
    <w:rsid w:val="00056B79"/>
    <w:rsid w:val="00056DFA"/>
    <w:rsid w:val="00061CC3"/>
    <w:rsid w:val="00062023"/>
    <w:rsid w:val="0006268F"/>
    <w:rsid w:val="000645F5"/>
    <w:rsid w:val="00067725"/>
    <w:rsid w:val="000725E8"/>
    <w:rsid w:val="0007489B"/>
    <w:rsid w:val="00076EB2"/>
    <w:rsid w:val="00077B52"/>
    <w:rsid w:val="00090AEC"/>
    <w:rsid w:val="00092ACC"/>
    <w:rsid w:val="000A1E5B"/>
    <w:rsid w:val="000A2EF4"/>
    <w:rsid w:val="000B3CC5"/>
    <w:rsid w:val="000D08A2"/>
    <w:rsid w:val="000D710A"/>
    <w:rsid w:val="000E3594"/>
    <w:rsid w:val="000E7015"/>
    <w:rsid w:val="000F09DA"/>
    <w:rsid w:val="001003C7"/>
    <w:rsid w:val="00102145"/>
    <w:rsid w:val="00103EBE"/>
    <w:rsid w:val="001069AF"/>
    <w:rsid w:val="00112EF8"/>
    <w:rsid w:val="001155A2"/>
    <w:rsid w:val="00120B4D"/>
    <w:rsid w:val="001443B4"/>
    <w:rsid w:val="0015017A"/>
    <w:rsid w:val="001508B0"/>
    <w:rsid w:val="001523F0"/>
    <w:rsid w:val="00157159"/>
    <w:rsid w:val="00163004"/>
    <w:rsid w:val="00167E28"/>
    <w:rsid w:val="00170A74"/>
    <w:rsid w:val="00184FFF"/>
    <w:rsid w:val="001860E4"/>
    <w:rsid w:val="00194D79"/>
    <w:rsid w:val="00194F01"/>
    <w:rsid w:val="0019528C"/>
    <w:rsid w:val="00196D2E"/>
    <w:rsid w:val="001A01C1"/>
    <w:rsid w:val="001A7463"/>
    <w:rsid w:val="001B1F23"/>
    <w:rsid w:val="001B54E0"/>
    <w:rsid w:val="001E2B35"/>
    <w:rsid w:val="001F2D79"/>
    <w:rsid w:val="001F4FC8"/>
    <w:rsid w:val="001F557F"/>
    <w:rsid w:val="0020722F"/>
    <w:rsid w:val="0021302A"/>
    <w:rsid w:val="00215DD4"/>
    <w:rsid w:val="00221AEA"/>
    <w:rsid w:val="00224969"/>
    <w:rsid w:val="00227AE1"/>
    <w:rsid w:val="00227DBA"/>
    <w:rsid w:val="00231758"/>
    <w:rsid w:val="00233BBF"/>
    <w:rsid w:val="00242FE2"/>
    <w:rsid w:val="00252B1B"/>
    <w:rsid w:val="00262216"/>
    <w:rsid w:val="00271BCF"/>
    <w:rsid w:val="00271F3E"/>
    <w:rsid w:val="00273FCC"/>
    <w:rsid w:val="00292F89"/>
    <w:rsid w:val="002A34AD"/>
    <w:rsid w:val="002A3597"/>
    <w:rsid w:val="002A38D2"/>
    <w:rsid w:val="002C08C2"/>
    <w:rsid w:val="002C2E9B"/>
    <w:rsid w:val="002C412E"/>
    <w:rsid w:val="002C59E7"/>
    <w:rsid w:val="002C75C0"/>
    <w:rsid w:val="002E2895"/>
    <w:rsid w:val="002E3850"/>
    <w:rsid w:val="002E4BF0"/>
    <w:rsid w:val="002F2467"/>
    <w:rsid w:val="002F6FF4"/>
    <w:rsid w:val="002F7F84"/>
    <w:rsid w:val="00301D83"/>
    <w:rsid w:val="00302B7A"/>
    <w:rsid w:val="00304097"/>
    <w:rsid w:val="0030591C"/>
    <w:rsid w:val="00306A69"/>
    <w:rsid w:val="00321B10"/>
    <w:rsid w:val="00322C09"/>
    <w:rsid w:val="00324273"/>
    <w:rsid w:val="00326A82"/>
    <w:rsid w:val="00347B1C"/>
    <w:rsid w:val="003520C2"/>
    <w:rsid w:val="003525C5"/>
    <w:rsid w:val="00354163"/>
    <w:rsid w:val="00360CE7"/>
    <w:rsid w:val="0036115E"/>
    <w:rsid w:val="00367BA9"/>
    <w:rsid w:val="00370694"/>
    <w:rsid w:val="00377ED6"/>
    <w:rsid w:val="00383431"/>
    <w:rsid w:val="00384CA3"/>
    <w:rsid w:val="00387299"/>
    <w:rsid w:val="003902E8"/>
    <w:rsid w:val="0039068E"/>
    <w:rsid w:val="003962F7"/>
    <w:rsid w:val="003963F6"/>
    <w:rsid w:val="003B0950"/>
    <w:rsid w:val="003B0D6C"/>
    <w:rsid w:val="003B13AB"/>
    <w:rsid w:val="003B46DA"/>
    <w:rsid w:val="003B54BF"/>
    <w:rsid w:val="003B56F0"/>
    <w:rsid w:val="003C2643"/>
    <w:rsid w:val="003C7984"/>
    <w:rsid w:val="003D6A3C"/>
    <w:rsid w:val="003D6F28"/>
    <w:rsid w:val="003F3FFD"/>
    <w:rsid w:val="004050C9"/>
    <w:rsid w:val="00406AB9"/>
    <w:rsid w:val="00407B6E"/>
    <w:rsid w:val="0041012E"/>
    <w:rsid w:val="00412A6D"/>
    <w:rsid w:val="00413536"/>
    <w:rsid w:val="004139D7"/>
    <w:rsid w:val="00421B7A"/>
    <w:rsid w:val="004221A5"/>
    <w:rsid w:val="00425E3E"/>
    <w:rsid w:val="00440728"/>
    <w:rsid w:val="00444E50"/>
    <w:rsid w:val="00456CD8"/>
    <w:rsid w:val="00461837"/>
    <w:rsid w:val="00465733"/>
    <w:rsid w:val="0047120C"/>
    <w:rsid w:val="00486668"/>
    <w:rsid w:val="0049667C"/>
    <w:rsid w:val="004A167C"/>
    <w:rsid w:val="004A1BA6"/>
    <w:rsid w:val="004A43ED"/>
    <w:rsid w:val="004A6566"/>
    <w:rsid w:val="004B3E14"/>
    <w:rsid w:val="004B48FB"/>
    <w:rsid w:val="004B5A40"/>
    <w:rsid w:val="004B6766"/>
    <w:rsid w:val="004B6D22"/>
    <w:rsid w:val="004D030D"/>
    <w:rsid w:val="004D1522"/>
    <w:rsid w:val="004D2663"/>
    <w:rsid w:val="004D641A"/>
    <w:rsid w:val="004E21A4"/>
    <w:rsid w:val="004E2ADF"/>
    <w:rsid w:val="004E7935"/>
    <w:rsid w:val="004F01D4"/>
    <w:rsid w:val="005005A5"/>
    <w:rsid w:val="00501554"/>
    <w:rsid w:val="0050275F"/>
    <w:rsid w:val="0050309D"/>
    <w:rsid w:val="00503736"/>
    <w:rsid w:val="0050677E"/>
    <w:rsid w:val="00506E01"/>
    <w:rsid w:val="00510DE2"/>
    <w:rsid w:val="00512DA8"/>
    <w:rsid w:val="00513222"/>
    <w:rsid w:val="00517B7C"/>
    <w:rsid w:val="00523C00"/>
    <w:rsid w:val="0052700A"/>
    <w:rsid w:val="00537CA5"/>
    <w:rsid w:val="00537E43"/>
    <w:rsid w:val="0054310B"/>
    <w:rsid w:val="00544E08"/>
    <w:rsid w:val="0055255A"/>
    <w:rsid w:val="00552AE7"/>
    <w:rsid w:val="00553E5D"/>
    <w:rsid w:val="00563090"/>
    <w:rsid w:val="00564306"/>
    <w:rsid w:val="00580331"/>
    <w:rsid w:val="00581DDF"/>
    <w:rsid w:val="00582E27"/>
    <w:rsid w:val="0058618B"/>
    <w:rsid w:val="00590647"/>
    <w:rsid w:val="005B3ED1"/>
    <w:rsid w:val="005B7CB9"/>
    <w:rsid w:val="005C158B"/>
    <w:rsid w:val="005D6FEC"/>
    <w:rsid w:val="005E2BB6"/>
    <w:rsid w:val="005E34B9"/>
    <w:rsid w:val="005E35D6"/>
    <w:rsid w:val="005E4816"/>
    <w:rsid w:val="005E4CA5"/>
    <w:rsid w:val="005F05BA"/>
    <w:rsid w:val="00602E8B"/>
    <w:rsid w:val="006041BE"/>
    <w:rsid w:val="00607009"/>
    <w:rsid w:val="00612681"/>
    <w:rsid w:val="00615102"/>
    <w:rsid w:val="00630885"/>
    <w:rsid w:val="006320C3"/>
    <w:rsid w:val="006411BF"/>
    <w:rsid w:val="0064465C"/>
    <w:rsid w:val="00650DCB"/>
    <w:rsid w:val="00663BF0"/>
    <w:rsid w:val="006719E0"/>
    <w:rsid w:val="00673269"/>
    <w:rsid w:val="00675CB7"/>
    <w:rsid w:val="00675CF3"/>
    <w:rsid w:val="00683C35"/>
    <w:rsid w:val="00684004"/>
    <w:rsid w:val="00684543"/>
    <w:rsid w:val="00686549"/>
    <w:rsid w:val="00695266"/>
    <w:rsid w:val="006B344C"/>
    <w:rsid w:val="006C3F8C"/>
    <w:rsid w:val="006C46B4"/>
    <w:rsid w:val="006C7970"/>
    <w:rsid w:val="006D5583"/>
    <w:rsid w:val="006D6E09"/>
    <w:rsid w:val="006E4E27"/>
    <w:rsid w:val="006F5A24"/>
    <w:rsid w:val="007023B5"/>
    <w:rsid w:val="00702F43"/>
    <w:rsid w:val="00720287"/>
    <w:rsid w:val="00722E20"/>
    <w:rsid w:val="00726C95"/>
    <w:rsid w:val="00727657"/>
    <w:rsid w:val="007319FC"/>
    <w:rsid w:val="0073568F"/>
    <w:rsid w:val="00744073"/>
    <w:rsid w:val="007477CD"/>
    <w:rsid w:val="007503DB"/>
    <w:rsid w:val="007567F3"/>
    <w:rsid w:val="0076114E"/>
    <w:rsid w:val="007627EF"/>
    <w:rsid w:val="00764260"/>
    <w:rsid w:val="007651D0"/>
    <w:rsid w:val="00766B7A"/>
    <w:rsid w:val="00775A32"/>
    <w:rsid w:val="007761F9"/>
    <w:rsid w:val="00777326"/>
    <w:rsid w:val="00781A3E"/>
    <w:rsid w:val="00791A87"/>
    <w:rsid w:val="007A1893"/>
    <w:rsid w:val="007A3234"/>
    <w:rsid w:val="007A39A1"/>
    <w:rsid w:val="007A67CE"/>
    <w:rsid w:val="007B6437"/>
    <w:rsid w:val="007B6A98"/>
    <w:rsid w:val="007C3E01"/>
    <w:rsid w:val="007C7369"/>
    <w:rsid w:val="007D75BA"/>
    <w:rsid w:val="007E0792"/>
    <w:rsid w:val="007E281C"/>
    <w:rsid w:val="007F08E6"/>
    <w:rsid w:val="007F3339"/>
    <w:rsid w:val="007F4197"/>
    <w:rsid w:val="007F4777"/>
    <w:rsid w:val="007F7DF2"/>
    <w:rsid w:val="00812741"/>
    <w:rsid w:val="00813627"/>
    <w:rsid w:val="00815B6D"/>
    <w:rsid w:val="00826E6D"/>
    <w:rsid w:val="00831E97"/>
    <w:rsid w:val="008327BB"/>
    <w:rsid w:val="008407A7"/>
    <w:rsid w:val="00843271"/>
    <w:rsid w:val="008532DD"/>
    <w:rsid w:val="00853F2D"/>
    <w:rsid w:val="00856238"/>
    <w:rsid w:val="0087200A"/>
    <w:rsid w:val="0087786F"/>
    <w:rsid w:val="008975E4"/>
    <w:rsid w:val="008A0126"/>
    <w:rsid w:val="008A31E2"/>
    <w:rsid w:val="008A3F73"/>
    <w:rsid w:val="008A7BFF"/>
    <w:rsid w:val="008B3627"/>
    <w:rsid w:val="008B4257"/>
    <w:rsid w:val="008B6561"/>
    <w:rsid w:val="008C5FD3"/>
    <w:rsid w:val="008D2E0A"/>
    <w:rsid w:val="008D32D4"/>
    <w:rsid w:val="008D4612"/>
    <w:rsid w:val="008E0ABA"/>
    <w:rsid w:val="008E41C9"/>
    <w:rsid w:val="008F467E"/>
    <w:rsid w:val="008F65A7"/>
    <w:rsid w:val="00903746"/>
    <w:rsid w:val="00906456"/>
    <w:rsid w:val="00906FCF"/>
    <w:rsid w:val="00914219"/>
    <w:rsid w:val="0091427A"/>
    <w:rsid w:val="00921B1C"/>
    <w:rsid w:val="00923DA4"/>
    <w:rsid w:val="009246E5"/>
    <w:rsid w:val="00925EC5"/>
    <w:rsid w:val="009266BF"/>
    <w:rsid w:val="009330EC"/>
    <w:rsid w:val="00935711"/>
    <w:rsid w:val="00937E78"/>
    <w:rsid w:val="009424B4"/>
    <w:rsid w:val="00945F26"/>
    <w:rsid w:val="0094792B"/>
    <w:rsid w:val="00953FA2"/>
    <w:rsid w:val="00967542"/>
    <w:rsid w:val="00972D5F"/>
    <w:rsid w:val="00973C1E"/>
    <w:rsid w:val="009778E9"/>
    <w:rsid w:val="0099451C"/>
    <w:rsid w:val="00995C30"/>
    <w:rsid w:val="00997022"/>
    <w:rsid w:val="009B4322"/>
    <w:rsid w:val="009B54E7"/>
    <w:rsid w:val="009B70AA"/>
    <w:rsid w:val="009C1D30"/>
    <w:rsid w:val="009C2317"/>
    <w:rsid w:val="009D1B1A"/>
    <w:rsid w:val="009E0EC4"/>
    <w:rsid w:val="009E1553"/>
    <w:rsid w:val="009E214E"/>
    <w:rsid w:val="009E44B5"/>
    <w:rsid w:val="009E4D69"/>
    <w:rsid w:val="009E5160"/>
    <w:rsid w:val="009E5B44"/>
    <w:rsid w:val="009E5F56"/>
    <w:rsid w:val="009E75EC"/>
    <w:rsid w:val="009F7021"/>
    <w:rsid w:val="00A01BE8"/>
    <w:rsid w:val="00A050D2"/>
    <w:rsid w:val="00A13C4D"/>
    <w:rsid w:val="00A202B9"/>
    <w:rsid w:val="00A27536"/>
    <w:rsid w:val="00A300D3"/>
    <w:rsid w:val="00A3454F"/>
    <w:rsid w:val="00A503EB"/>
    <w:rsid w:val="00A506D9"/>
    <w:rsid w:val="00A540F8"/>
    <w:rsid w:val="00A54BD1"/>
    <w:rsid w:val="00A61064"/>
    <w:rsid w:val="00A62A2A"/>
    <w:rsid w:val="00A71369"/>
    <w:rsid w:val="00A71AC3"/>
    <w:rsid w:val="00A838F8"/>
    <w:rsid w:val="00A86CDD"/>
    <w:rsid w:val="00A8728B"/>
    <w:rsid w:val="00A87652"/>
    <w:rsid w:val="00A973FC"/>
    <w:rsid w:val="00AB466F"/>
    <w:rsid w:val="00AC2065"/>
    <w:rsid w:val="00AD0AC2"/>
    <w:rsid w:val="00AD528C"/>
    <w:rsid w:val="00AD7688"/>
    <w:rsid w:val="00AF0ED5"/>
    <w:rsid w:val="00AF16CB"/>
    <w:rsid w:val="00AF5E67"/>
    <w:rsid w:val="00AF794F"/>
    <w:rsid w:val="00B01244"/>
    <w:rsid w:val="00B025A7"/>
    <w:rsid w:val="00B12C54"/>
    <w:rsid w:val="00B14A61"/>
    <w:rsid w:val="00B14CF0"/>
    <w:rsid w:val="00B15CAC"/>
    <w:rsid w:val="00B21327"/>
    <w:rsid w:val="00B213F1"/>
    <w:rsid w:val="00B23EBA"/>
    <w:rsid w:val="00B32663"/>
    <w:rsid w:val="00B32BB6"/>
    <w:rsid w:val="00B349D9"/>
    <w:rsid w:val="00B357FE"/>
    <w:rsid w:val="00B43685"/>
    <w:rsid w:val="00B512FB"/>
    <w:rsid w:val="00B61F95"/>
    <w:rsid w:val="00B63A13"/>
    <w:rsid w:val="00B71A81"/>
    <w:rsid w:val="00B73C2A"/>
    <w:rsid w:val="00B844DB"/>
    <w:rsid w:val="00B91342"/>
    <w:rsid w:val="00B94761"/>
    <w:rsid w:val="00BB25F8"/>
    <w:rsid w:val="00BB507D"/>
    <w:rsid w:val="00BC1B3A"/>
    <w:rsid w:val="00BC3B37"/>
    <w:rsid w:val="00BD19DD"/>
    <w:rsid w:val="00BD30D9"/>
    <w:rsid w:val="00BD516C"/>
    <w:rsid w:val="00BD7998"/>
    <w:rsid w:val="00BD7EDB"/>
    <w:rsid w:val="00BE4153"/>
    <w:rsid w:val="00BF4718"/>
    <w:rsid w:val="00C0497F"/>
    <w:rsid w:val="00C05AB6"/>
    <w:rsid w:val="00C1044B"/>
    <w:rsid w:val="00C1709F"/>
    <w:rsid w:val="00C22797"/>
    <w:rsid w:val="00C4781F"/>
    <w:rsid w:val="00C47847"/>
    <w:rsid w:val="00C53666"/>
    <w:rsid w:val="00C54402"/>
    <w:rsid w:val="00C55969"/>
    <w:rsid w:val="00C70BDA"/>
    <w:rsid w:val="00C72E61"/>
    <w:rsid w:val="00C833BF"/>
    <w:rsid w:val="00C92DBF"/>
    <w:rsid w:val="00C9322A"/>
    <w:rsid w:val="00CA73C7"/>
    <w:rsid w:val="00CB0628"/>
    <w:rsid w:val="00CB2C2D"/>
    <w:rsid w:val="00CB56C0"/>
    <w:rsid w:val="00CC03BE"/>
    <w:rsid w:val="00CC4106"/>
    <w:rsid w:val="00CC6F65"/>
    <w:rsid w:val="00CD089B"/>
    <w:rsid w:val="00CD5A24"/>
    <w:rsid w:val="00CE3577"/>
    <w:rsid w:val="00CE3995"/>
    <w:rsid w:val="00CF3A7D"/>
    <w:rsid w:val="00CF5DC9"/>
    <w:rsid w:val="00CF616F"/>
    <w:rsid w:val="00CF64E8"/>
    <w:rsid w:val="00D030DC"/>
    <w:rsid w:val="00D03DF8"/>
    <w:rsid w:val="00D05340"/>
    <w:rsid w:val="00D0542A"/>
    <w:rsid w:val="00D123CD"/>
    <w:rsid w:val="00D129DD"/>
    <w:rsid w:val="00D12EF8"/>
    <w:rsid w:val="00D1351C"/>
    <w:rsid w:val="00D15146"/>
    <w:rsid w:val="00D157FB"/>
    <w:rsid w:val="00D15CA3"/>
    <w:rsid w:val="00D20578"/>
    <w:rsid w:val="00D23259"/>
    <w:rsid w:val="00D23263"/>
    <w:rsid w:val="00D24FCE"/>
    <w:rsid w:val="00D25920"/>
    <w:rsid w:val="00D33B0C"/>
    <w:rsid w:val="00D36F46"/>
    <w:rsid w:val="00D4348A"/>
    <w:rsid w:val="00D43C90"/>
    <w:rsid w:val="00D52DE8"/>
    <w:rsid w:val="00D6441D"/>
    <w:rsid w:val="00D750F3"/>
    <w:rsid w:val="00D800DA"/>
    <w:rsid w:val="00D82147"/>
    <w:rsid w:val="00D8272D"/>
    <w:rsid w:val="00D853B9"/>
    <w:rsid w:val="00D85BF8"/>
    <w:rsid w:val="00D90E1B"/>
    <w:rsid w:val="00D91555"/>
    <w:rsid w:val="00D93550"/>
    <w:rsid w:val="00DB0E86"/>
    <w:rsid w:val="00DB3BC2"/>
    <w:rsid w:val="00DC74D2"/>
    <w:rsid w:val="00DD7069"/>
    <w:rsid w:val="00DF01CA"/>
    <w:rsid w:val="00E00C95"/>
    <w:rsid w:val="00E01124"/>
    <w:rsid w:val="00E03092"/>
    <w:rsid w:val="00E04C8A"/>
    <w:rsid w:val="00E069A7"/>
    <w:rsid w:val="00E122CC"/>
    <w:rsid w:val="00E412F9"/>
    <w:rsid w:val="00E42EC2"/>
    <w:rsid w:val="00E445A8"/>
    <w:rsid w:val="00E46C88"/>
    <w:rsid w:val="00E532BB"/>
    <w:rsid w:val="00E5719C"/>
    <w:rsid w:val="00E65F24"/>
    <w:rsid w:val="00E67CC3"/>
    <w:rsid w:val="00E71C4F"/>
    <w:rsid w:val="00E71EB0"/>
    <w:rsid w:val="00E75694"/>
    <w:rsid w:val="00E8268F"/>
    <w:rsid w:val="00E83E25"/>
    <w:rsid w:val="00EA4560"/>
    <w:rsid w:val="00EA72B9"/>
    <w:rsid w:val="00EB04E6"/>
    <w:rsid w:val="00EB530A"/>
    <w:rsid w:val="00EC7C8D"/>
    <w:rsid w:val="00ED27B6"/>
    <w:rsid w:val="00ED4686"/>
    <w:rsid w:val="00EE1B6B"/>
    <w:rsid w:val="00EE402C"/>
    <w:rsid w:val="00EE7C5A"/>
    <w:rsid w:val="00F037CE"/>
    <w:rsid w:val="00F32E42"/>
    <w:rsid w:val="00F343A8"/>
    <w:rsid w:val="00F35D65"/>
    <w:rsid w:val="00F3711E"/>
    <w:rsid w:val="00F40C29"/>
    <w:rsid w:val="00F50558"/>
    <w:rsid w:val="00F51ABC"/>
    <w:rsid w:val="00F527C0"/>
    <w:rsid w:val="00F56812"/>
    <w:rsid w:val="00F6019F"/>
    <w:rsid w:val="00F60F67"/>
    <w:rsid w:val="00F612EC"/>
    <w:rsid w:val="00F6245F"/>
    <w:rsid w:val="00F678F4"/>
    <w:rsid w:val="00F77526"/>
    <w:rsid w:val="00F77C76"/>
    <w:rsid w:val="00F77CBE"/>
    <w:rsid w:val="00F84C59"/>
    <w:rsid w:val="00F9065A"/>
    <w:rsid w:val="00F9087E"/>
    <w:rsid w:val="00F91BA1"/>
    <w:rsid w:val="00FA3AB5"/>
    <w:rsid w:val="00FA7B63"/>
    <w:rsid w:val="00FB456F"/>
    <w:rsid w:val="00FC2833"/>
    <w:rsid w:val="00FD1D1C"/>
    <w:rsid w:val="00FD2153"/>
    <w:rsid w:val="00FD3038"/>
    <w:rsid w:val="00FF4A3D"/>
    <w:rsid w:val="07E723E3"/>
    <w:rsid w:val="0EC77C34"/>
    <w:rsid w:val="1BA26605"/>
    <w:rsid w:val="1C030DF5"/>
    <w:rsid w:val="23BC1A74"/>
    <w:rsid w:val="27A736ED"/>
    <w:rsid w:val="2BE34773"/>
    <w:rsid w:val="322E2A64"/>
    <w:rsid w:val="394E1A83"/>
    <w:rsid w:val="3BC90CA7"/>
    <w:rsid w:val="4AF04982"/>
    <w:rsid w:val="4C0C3E55"/>
    <w:rsid w:val="51B6691F"/>
    <w:rsid w:val="55783DAB"/>
    <w:rsid w:val="56101070"/>
    <w:rsid w:val="57CE153A"/>
    <w:rsid w:val="59324B67"/>
    <w:rsid w:val="5A0C56B3"/>
    <w:rsid w:val="64AB2D46"/>
    <w:rsid w:val="6A60769F"/>
    <w:rsid w:val="6BC016BC"/>
    <w:rsid w:val="712D6350"/>
    <w:rsid w:val="788D17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alloon Text"/>
    <w:basedOn w:val="1"/>
    <w:link w:val="16"/>
    <w:qFormat/>
    <w:uiPriority w:val="99"/>
    <w:rPr>
      <w:sz w:val="18"/>
      <w:szCs w:val="18"/>
    </w:rPr>
  </w:style>
  <w:style w:type="paragraph" w:styleId="4">
    <w:name w:val="footer"/>
    <w:basedOn w:val="1"/>
    <w:link w:val="17"/>
    <w:uiPriority w:val="99"/>
    <w:pPr>
      <w:tabs>
        <w:tab w:val="center" w:pos="4153"/>
        <w:tab w:val="right" w:pos="8306"/>
      </w:tabs>
      <w:snapToGrid w:val="0"/>
      <w:jc w:val="left"/>
    </w:pPr>
    <w:rPr>
      <w:sz w:val="18"/>
      <w:szCs w:val="18"/>
    </w:rPr>
  </w:style>
  <w:style w:type="paragraph" w:styleId="5">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9"/>
    <w:qFormat/>
    <w:locked/>
    <w:uiPriority w:val="0"/>
    <w:pPr>
      <w:spacing w:before="240" w:after="60"/>
      <w:jc w:val="center"/>
      <w:outlineLvl w:val="0"/>
    </w:pPr>
    <w:rPr>
      <w:rFonts w:ascii="Cambria" w:hAnsi="Cambria"/>
      <w:b/>
      <w:bCs/>
      <w:sz w:val="32"/>
      <w:szCs w:val="32"/>
    </w:rPr>
  </w:style>
  <w:style w:type="paragraph" w:styleId="8">
    <w:name w:val="annotation subject"/>
    <w:basedOn w:val="2"/>
    <w:next w:val="2"/>
    <w:link w:val="21"/>
    <w:semiHidden/>
    <w:unhideWhenUsed/>
    <w:qFormat/>
    <w:uiPriority w:val="99"/>
    <w:rPr>
      <w:b/>
      <w:bCs/>
    </w:rPr>
  </w:style>
  <w:style w:type="table" w:styleId="10">
    <w:name w:val="Table Grid"/>
    <w:basedOn w:val="9"/>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semiHidden/>
    <w:unhideWhenUsed/>
    <w:qFormat/>
    <w:uiPriority w:val="99"/>
    <w:rPr>
      <w:color w:val="800080"/>
      <w:u w:val="single"/>
    </w:rPr>
  </w:style>
  <w:style w:type="character" w:styleId="13">
    <w:name w:val="Emphasis"/>
    <w:qFormat/>
    <w:locked/>
    <w:uiPriority w:val="20"/>
    <w:rPr>
      <w:i/>
      <w:iCs/>
    </w:rPr>
  </w:style>
  <w:style w:type="character" w:styleId="14">
    <w:name w:val="Hyperlink"/>
    <w:uiPriority w:val="99"/>
    <w:rPr>
      <w:rFonts w:cs="Times New Roman"/>
      <w:color w:val="0000FF"/>
      <w:u w:val="single"/>
    </w:rPr>
  </w:style>
  <w:style w:type="character" w:styleId="15">
    <w:name w:val="annotation reference"/>
    <w:semiHidden/>
    <w:unhideWhenUsed/>
    <w:qFormat/>
    <w:uiPriority w:val="99"/>
    <w:rPr>
      <w:sz w:val="21"/>
      <w:szCs w:val="21"/>
    </w:rPr>
  </w:style>
  <w:style w:type="character" w:customStyle="1" w:styleId="16">
    <w:name w:val="批注框文本 字符"/>
    <w:link w:val="3"/>
    <w:semiHidden/>
    <w:qFormat/>
    <w:locked/>
    <w:uiPriority w:val="99"/>
    <w:rPr>
      <w:rFonts w:cs="Times New Roman"/>
      <w:sz w:val="18"/>
      <w:szCs w:val="18"/>
    </w:rPr>
  </w:style>
  <w:style w:type="character" w:customStyle="1" w:styleId="17">
    <w:name w:val="页脚 字符"/>
    <w:link w:val="4"/>
    <w:semiHidden/>
    <w:qFormat/>
    <w:locked/>
    <w:uiPriority w:val="99"/>
    <w:rPr>
      <w:rFonts w:cs="Times New Roman"/>
      <w:sz w:val="18"/>
      <w:szCs w:val="18"/>
    </w:rPr>
  </w:style>
  <w:style w:type="character" w:customStyle="1" w:styleId="18">
    <w:name w:val="页眉 字符"/>
    <w:link w:val="5"/>
    <w:semiHidden/>
    <w:qFormat/>
    <w:locked/>
    <w:uiPriority w:val="99"/>
    <w:rPr>
      <w:rFonts w:cs="Times New Roman"/>
      <w:sz w:val="18"/>
      <w:szCs w:val="18"/>
    </w:rPr>
  </w:style>
  <w:style w:type="character" w:customStyle="1" w:styleId="19">
    <w:name w:val="标题 字符"/>
    <w:link w:val="7"/>
    <w:qFormat/>
    <w:uiPriority w:val="0"/>
    <w:rPr>
      <w:rFonts w:ascii="Cambria" w:hAnsi="Cambria" w:cs="Times New Roman"/>
      <w:b/>
      <w:bCs/>
      <w:kern w:val="2"/>
      <w:sz w:val="32"/>
      <w:szCs w:val="32"/>
    </w:rPr>
  </w:style>
  <w:style w:type="character" w:customStyle="1" w:styleId="20">
    <w:name w:val="批注文字 字符"/>
    <w:link w:val="2"/>
    <w:semiHidden/>
    <w:qFormat/>
    <w:uiPriority w:val="99"/>
    <w:rPr>
      <w:kern w:val="2"/>
      <w:sz w:val="21"/>
      <w:szCs w:val="22"/>
    </w:rPr>
  </w:style>
  <w:style w:type="character" w:customStyle="1" w:styleId="21">
    <w:name w:val="批注主题 字符"/>
    <w:link w:val="8"/>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E95B4-3586-44FB-9A55-527674506C73}">
  <ds:schemaRefs/>
</ds:datastoreItem>
</file>

<file path=docProps/app.xml><?xml version="1.0" encoding="utf-8"?>
<Properties xmlns="http://schemas.openxmlformats.org/officeDocument/2006/extended-properties" xmlns:vt="http://schemas.openxmlformats.org/officeDocument/2006/docPropsVTypes">
  <Template>Normal</Template>
  <Pages>6</Pages>
  <Words>2067</Words>
  <Characters>2284</Characters>
  <Lines>17</Lines>
  <Paragraphs>4</Paragraphs>
  <TotalTime>77</TotalTime>
  <ScaleCrop>false</ScaleCrop>
  <LinksUpToDate>false</LinksUpToDate>
  <CharactersWithSpaces>2305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2018-03-02T02:49:00Z</dcterms:created>
  <dc:creator>Sealin</dc:creator>
  <cp:lastModifiedBy>WPS_1536803802</cp:lastModifiedBy>
  <cp:lastPrinted>2021-09-26T01:13:00Z</cp:lastPrinted>
  <dcterms:modified xsi:type="dcterms:W3CDTF">2023-03-13T05:11:22Z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723C46AE8BDF4A79B847A5B37525FA44</vt:lpwstr>
  </property>
</Properties>
</file>